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  <w:r>
        <w:rPr>
          <w:rFonts w:asciiTheme="majorHAnsi" w:hAnsiTheme="majorHAnsi" w:eastAsiaTheme="majorHAnsi"/>
          <w:b/>
          <w:bCs/>
          <w:sz w:val="32"/>
          <w:szCs w:val="32"/>
        </w:rPr>
        <w:t>国家艺术基金2024年度资助项目</w:t>
      </w:r>
    </w:p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  <w:r>
        <w:rPr>
          <w:rFonts w:asciiTheme="majorHAnsi" w:hAnsiTheme="majorHAnsi" w:eastAsiaTheme="majorHAnsi"/>
          <w:b/>
          <w:bCs/>
          <w:sz w:val="32"/>
          <w:szCs w:val="32"/>
        </w:rPr>
        <w:t>“交响乐演奏人才</w:t>
      </w:r>
      <w:r>
        <w:rPr>
          <w:rFonts w:hint="eastAsia" w:asciiTheme="majorHAnsi" w:hAnsiTheme="majorHAnsi" w:eastAsiaTheme="majorHAnsi"/>
          <w:b/>
          <w:bCs/>
          <w:sz w:val="32"/>
          <w:szCs w:val="32"/>
        </w:rPr>
        <w:t>培训</w:t>
      </w:r>
      <w:r>
        <w:rPr>
          <w:rFonts w:asciiTheme="majorHAnsi" w:hAnsiTheme="majorHAnsi" w:eastAsiaTheme="majorHAnsi"/>
          <w:b/>
          <w:bCs/>
          <w:sz w:val="32"/>
          <w:szCs w:val="32"/>
        </w:rPr>
        <w:t>”招生简章</w:t>
      </w:r>
    </w:p>
    <w:p>
      <w:pPr>
        <w:jc w:val="center"/>
        <w:rPr>
          <w:rFonts w:asciiTheme="majorHAnsi" w:hAnsiTheme="majorHAnsi" w:eastAsiaTheme="majorHAnsi"/>
          <w:b/>
          <w:bCs/>
          <w:sz w:val="32"/>
          <w:szCs w:val="32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欢迎各位乐团艺术家报名参加本次培训！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“交响乐演奏人才培训”是国家艺术基金重点培训项目，由中国交响乐团主办，旨在利用国家乐团的艺术实力和资源优势，为地方乐团提供专业支持，开展业务培训，推动全国交响乐事业的人才发展。</w:t>
      </w: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一、主办方简介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（一）国家艺术基金简介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经国务院批准，国家艺术基金(英文名称为China National Arts Fund, 英文缩写为CNAF)于2013年12月正式成立，旨在繁荣艺术创作，培养艺术人才，打造和推广精品力作，推进艺术事业健康发展的公益性基金。国家艺术基金的资金，主要来自中央专项彩票公益金，同时依法接受国内外自然人、法人或者其他组织的捐赠。国家艺术基金坚持文艺“为人民服务、为社会主义服务”的方向和“百花齐放、百家争鸣”的方针，尊重艺术规律，鼓励探索与创新，倡导诚信与包容，坚持“面向社会、公开透明、统筹兼顾、突出重点”的工作原则。</w:t>
      </w:r>
    </w:p>
    <w:p>
      <w:pPr>
        <w:spacing w:line="460" w:lineRule="exact"/>
        <w:ind w:firstLine="422" w:firstLineChars="15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（二）中国交响乐团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交响乐团是中华人民共和国文化和旅游部直属的国家艺术院团，中国交响乐团坚持以习近平新时代中国特色社会主义思想为指导，创作了一大批讴歌党、讴歌祖国、讴歌人民、讴歌英雄、鼓舞人民的音乐精品。作为文化交流的使者，乐团大力推广世界经典音乐作品，曾与众多世界著名音乐家合作，足迹遍及五大洲，受到广泛赞誉。中国交响乐团还担负着重大国事及外交活动中的演出任务，以音乐传递友谊，沟通心灵，为中外文化交流做出了积极贡献。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二、培训内容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“交响乐演奏人才培训”项目由以下培训内容构成：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1.各声部首席独奏讲解课程；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2.各声部首席讲解乐队合作经验及困难片段教学课程；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3.室内乐排练（视招生情况决定排练曲目）；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4.有机会参与国家重大演出任务并授予荣誉证书；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5.优秀学员参加李心草、吕嘉、余隆、景焕、尹炯杰等著名指挥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家执棒的中外优秀作品音乐会排练演出；</w:t>
      </w:r>
    </w:p>
    <w:p>
      <w:pPr>
        <w:spacing w:line="460" w:lineRule="exact"/>
        <w:ind w:left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6.国内外优秀作品音乐会现场观摩；</w:t>
      </w:r>
    </w:p>
    <w:p>
      <w:pPr>
        <w:spacing w:line="460" w:lineRule="exact"/>
        <w:ind w:left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7.参加结业汇报音乐会。</w:t>
      </w:r>
    </w:p>
    <w:p>
      <w:pPr>
        <w:spacing w:line="460" w:lineRule="exact"/>
        <w:ind w:left="56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三、培训时间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sz w:val="28"/>
          <w:szCs w:val="28"/>
        </w:rPr>
        <w:t>根据《国家艺术基金申报指南》</w:t>
      </w:r>
      <w:r>
        <w:rPr>
          <w:rFonts w:hint="eastAsia" w:ascii="宋体" w:hAnsi="宋体" w:eastAsia="宋体"/>
          <w:sz w:val="28"/>
          <w:szCs w:val="28"/>
        </w:rPr>
        <w:t>和《项目资助协议书》的</w:t>
      </w:r>
      <w:r>
        <w:rPr>
          <w:rFonts w:ascii="宋体" w:hAnsi="宋体" w:eastAsia="宋体"/>
          <w:sz w:val="28"/>
          <w:szCs w:val="28"/>
        </w:rPr>
        <w:t>相关规定，培训周期定为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2024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5 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10 </w:t>
      </w:r>
      <w:r>
        <w:rPr>
          <w:rFonts w:ascii="宋体" w:hAnsi="宋体" w:eastAsia="宋体"/>
          <w:sz w:val="28"/>
          <w:szCs w:val="28"/>
        </w:rPr>
        <w:t>日至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2024   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7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8 </w:t>
      </w:r>
      <w:r>
        <w:rPr>
          <w:rFonts w:ascii="宋体" w:hAnsi="宋体" w:eastAsia="宋体"/>
          <w:sz w:val="28"/>
          <w:szCs w:val="28"/>
        </w:rPr>
        <w:t>日，</w:t>
      </w:r>
      <w:r>
        <w:rPr>
          <w:rFonts w:hint="eastAsia" w:ascii="宋体" w:hAnsi="宋体" w:eastAsia="宋体"/>
          <w:sz w:val="28"/>
          <w:szCs w:val="28"/>
        </w:rPr>
        <w:t>培训总时长</w:t>
      </w:r>
      <w:r>
        <w:rPr>
          <w:rFonts w:ascii="宋体" w:hAnsi="宋体" w:eastAsia="宋体"/>
          <w:sz w:val="28"/>
          <w:szCs w:val="28"/>
        </w:rPr>
        <w:t>共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60 </w:t>
      </w:r>
      <w:r>
        <w:rPr>
          <w:rFonts w:ascii="宋体" w:hAnsi="宋体" w:eastAsia="宋体"/>
          <w:sz w:val="28"/>
          <w:szCs w:val="28"/>
        </w:rPr>
        <w:t>天</w:t>
      </w:r>
      <w:r>
        <w:rPr>
          <w:rFonts w:hint="eastAsia" w:ascii="宋体" w:hAnsi="宋体" w:eastAsia="宋体"/>
          <w:sz w:val="28"/>
          <w:szCs w:val="28"/>
        </w:rPr>
        <w:t>，其中，集中授课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48  </w:t>
      </w:r>
      <w:r>
        <w:rPr>
          <w:rFonts w:hint="eastAsia" w:ascii="宋体" w:hAnsi="宋体" w:eastAsia="宋体"/>
          <w:sz w:val="28"/>
          <w:szCs w:val="28"/>
        </w:rPr>
        <w:t>天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具体培训</w:t>
      </w:r>
      <w:r>
        <w:rPr>
          <w:rFonts w:hint="eastAsia" w:ascii="宋体" w:hAnsi="宋体" w:eastAsia="宋体"/>
          <w:sz w:val="28"/>
          <w:szCs w:val="28"/>
        </w:rPr>
        <w:t>安排</w:t>
      </w:r>
      <w:r>
        <w:rPr>
          <w:rFonts w:ascii="宋体" w:hAnsi="宋体" w:eastAsia="宋体"/>
          <w:sz w:val="28"/>
          <w:szCs w:val="28"/>
        </w:rPr>
        <w:t xml:space="preserve">为： 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2024 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5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11   </w:t>
      </w:r>
      <w:r>
        <w:rPr>
          <w:rFonts w:hint="eastAsia" w:ascii="宋体" w:hAnsi="宋体" w:eastAsia="宋体"/>
          <w:bCs/>
          <w:sz w:val="28"/>
          <w:szCs w:val="28"/>
        </w:rPr>
        <w:t>日举行开班仪式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2024  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5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11    </w:t>
      </w:r>
      <w:r>
        <w:rPr>
          <w:rFonts w:hint="eastAsia" w:ascii="宋体" w:hAnsi="宋体" w:eastAsia="宋体"/>
          <w:bCs/>
          <w:sz w:val="28"/>
          <w:szCs w:val="28"/>
        </w:rPr>
        <w:t>日-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  2024 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7    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   1   </w:t>
      </w:r>
      <w:r>
        <w:rPr>
          <w:rFonts w:hint="eastAsia" w:ascii="宋体" w:hAnsi="宋体" w:eastAsia="宋体"/>
          <w:bCs/>
          <w:sz w:val="28"/>
          <w:szCs w:val="28"/>
        </w:rPr>
        <w:t>日（集中授课）</w:t>
      </w:r>
    </w:p>
    <w:p>
      <w:pPr>
        <w:spacing w:line="46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（二）</w:t>
      </w:r>
      <w:r>
        <w:rPr>
          <w:rFonts w:hint="eastAsia" w:ascii="宋体" w:hAnsi="宋体" w:eastAsia="宋体"/>
          <w:b/>
          <w:bCs/>
          <w:sz w:val="28"/>
          <w:szCs w:val="28"/>
        </w:rPr>
        <w:t>项目实施</w:t>
      </w:r>
      <w:r>
        <w:rPr>
          <w:rFonts w:ascii="宋体" w:hAnsi="宋体" w:eastAsia="宋体"/>
          <w:b/>
          <w:bCs/>
          <w:sz w:val="28"/>
          <w:szCs w:val="28"/>
        </w:rPr>
        <w:t>地点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1、集中授课地点：中国交响乐团 </w:t>
      </w:r>
    </w:p>
    <w:p>
      <w:pPr>
        <w:spacing w:line="460" w:lineRule="exact"/>
        <w:ind w:firstLine="700" w:firstLineChars="250"/>
        <w:rPr>
          <w:rFonts w:ascii="宋体" w:hAnsi="宋体" w:eastAsia="宋体"/>
          <w:bCs/>
          <w:sz w:val="28"/>
          <w:szCs w:val="28"/>
          <w:highlight w:val="cyan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四、学院遴选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培训班学员名额共30人，面向全国职业乐团公开招生。每个乐团推荐业务骨干1至3人。项目组在收到学员报名表后，根据报名者的业务水平、综合能力等进行遴选，确定学员名单，并报国家艺术基金管理中心备案。 </w:t>
      </w: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五、报名基本要求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1.具备良好的政治素质和道德品行，遵守中华人民共和国宪法和法律，热爱祖国，热爱人民、热爱中国共产党，热爱社会主义制度，具有较强的组织纪律性和法治观念。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2.职业院团在职演奏员，年龄45周岁以下，身体健康，能够顺利参加培训并完成全部课程。报名表（见附件）须如实填写健康状况，并经推荐单位盖章确认。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3.招收专业：弦乐、管乐、打击乐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4.学员录取需满足下列条件之一：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（1）取得本专业副高级（含副高级）以上职称的；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（2）取得与本专业相关硕士研究生学历；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（3）或连续从事本行业工作满10年以上；</w:t>
      </w:r>
    </w:p>
    <w:p>
      <w:pPr>
        <w:spacing w:line="460" w:lineRule="exact"/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（4）在本行业具有一定影响力，获得省级以上奖项或承担省级以上研究课题且成果较为突出的。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5.能够保证培训期间全程在京脱产学习。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六、学员管理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为提高培训的实效性，</w:t>
      </w:r>
      <w:r>
        <w:rPr>
          <w:rFonts w:hint="eastAsia" w:ascii="宋体" w:hAnsi="宋体" w:eastAsia="宋体"/>
          <w:sz w:val="28"/>
          <w:szCs w:val="28"/>
        </w:rPr>
        <w:t>学员入选后，将</w:t>
      </w:r>
      <w:r>
        <w:rPr>
          <w:rFonts w:ascii="宋体" w:hAnsi="宋体" w:eastAsia="宋体"/>
          <w:sz w:val="28"/>
          <w:szCs w:val="28"/>
        </w:rPr>
        <w:t>针对每位学员实施跟踪管理、阶段检查与</w:t>
      </w:r>
      <w:r>
        <w:rPr>
          <w:rFonts w:hint="eastAsia" w:ascii="宋体" w:hAnsi="宋体" w:eastAsia="宋体"/>
          <w:sz w:val="28"/>
          <w:szCs w:val="28"/>
        </w:rPr>
        <w:t>结业评价</w:t>
      </w:r>
      <w:r>
        <w:rPr>
          <w:rFonts w:ascii="宋体" w:hAnsi="宋体" w:eastAsia="宋体"/>
          <w:sz w:val="28"/>
          <w:szCs w:val="28"/>
        </w:rPr>
        <w:t>。在培训中学员发生下列任一情况，取消</w:t>
      </w:r>
      <w:r>
        <w:rPr>
          <w:rFonts w:hint="eastAsia" w:ascii="宋体" w:hAnsi="宋体" w:eastAsia="宋体"/>
          <w:sz w:val="28"/>
          <w:szCs w:val="28"/>
        </w:rPr>
        <w:t>其培养计划：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严重违反国家法律和培训有关的规章制度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在学习中给培训造成不良影响和重大经济损失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在学习、创作实践中弄虚作假或剽窃他人成果</w:t>
      </w:r>
      <w:r>
        <w:rPr>
          <w:rFonts w:hint="eastAsia" w:ascii="宋体" w:hAnsi="宋体" w:eastAsia="宋体"/>
          <w:sz w:val="28"/>
          <w:szCs w:val="28"/>
        </w:rPr>
        <w:t>的；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4.出勤率低于培训周期90%的。</w:t>
      </w:r>
    </w:p>
    <w:p>
      <w:pPr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460" w:lineRule="exact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七、管理办法</w:t>
      </w:r>
    </w:p>
    <w:p>
      <w:pPr>
        <w:spacing w:line="460" w:lineRule="exact"/>
        <w:ind w:firstLine="420" w:firstLineChars="15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根据国家艺术基金相关规定和本项目培养管理办法，“交响乐演奏人才</w:t>
      </w:r>
      <w:r>
        <w:rPr>
          <w:rFonts w:hint="eastAsia" w:ascii="宋体" w:hAnsi="宋体" w:eastAsia="宋体"/>
          <w:sz w:val="28"/>
          <w:szCs w:val="28"/>
        </w:rPr>
        <w:t>培训</w:t>
      </w:r>
      <w:r>
        <w:rPr>
          <w:rFonts w:ascii="宋体" w:hAnsi="宋体" w:eastAsia="宋体"/>
          <w:sz w:val="28"/>
          <w:szCs w:val="28"/>
        </w:rPr>
        <w:t>”项目为全公益性质，学员培训期间的学习费用、食宿费及学员所在地至北京路费（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次</w:t>
      </w:r>
      <w:r>
        <w:rPr>
          <w:rFonts w:hint="eastAsia" w:ascii="宋体" w:hAnsi="宋体" w:eastAsia="宋体"/>
          <w:sz w:val="28"/>
          <w:szCs w:val="28"/>
        </w:rPr>
        <w:t>往返</w:t>
      </w:r>
      <w:r>
        <w:rPr>
          <w:rFonts w:ascii="宋体" w:hAnsi="宋体" w:eastAsia="宋体"/>
          <w:sz w:val="28"/>
          <w:szCs w:val="28"/>
        </w:rPr>
        <w:t>，原则上按</w:t>
      </w:r>
      <w:r>
        <w:rPr>
          <w:rFonts w:hint="eastAsia" w:ascii="宋体" w:hAnsi="宋体" w:eastAsia="宋体"/>
          <w:sz w:val="28"/>
          <w:szCs w:val="28"/>
        </w:rPr>
        <w:t>照</w:t>
      </w:r>
      <w:r>
        <w:rPr>
          <w:rFonts w:ascii="宋体" w:hAnsi="宋体" w:eastAsia="宋体"/>
          <w:sz w:val="28"/>
          <w:szCs w:val="28"/>
        </w:rPr>
        <w:t>高铁</w:t>
      </w:r>
      <w:r>
        <w:rPr>
          <w:rFonts w:hint="eastAsia" w:ascii="宋体" w:hAnsi="宋体" w:eastAsia="宋体"/>
          <w:sz w:val="28"/>
          <w:szCs w:val="28"/>
        </w:rPr>
        <w:t>二等座</w:t>
      </w:r>
      <w:r>
        <w:rPr>
          <w:rFonts w:ascii="宋体" w:hAnsi="宋体" w:eastAsia="宋体"/>
          <w:sz w:val="28"/>
          <w:szCs w:val="28"/>
        </w:rPr>
        <w:t>标准）由本团承担。学习期满并顺利完成培训的学员将由</w:t>
      </w:r>
      <w:r>
        <w:rPr>
          <w:rFonts w:hint="eastAsia" w:ascii="宋体" w:hAnsi="宋体" w:eastAsia="宋体"/>
          <w:sz w:val="28"/>
          <w:szCs w:val="28"/>
        </w:rPr>
        <w:t>国交和</w:t>
      </w:r>
      <w:r>
        <w:rPr>
          <w:rFonts w:ascii="宋体" w:hAnsi="宋体" w:eastAsia="宋体"/>
          <w:sz w:val="28"/>
          <w:szCs w:val="28"/>
        </w:rPr>
        <w:t>国家艺术基金管理中心颁发结业证书。</w:t>
      </w:r>
    </w:p>
    <w:p>
      <w:pPr>
        <w:spacing w:line="460" w:lineRule="exact"/>
        <w:ind w:firstLine="420" w:firstLineChars="150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八、申请方式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填写“国家艺术基金‘交响乐演奏人才培训’报名表”，并经所在乐团推荐盖章确认；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以上材料请以“单位</w:t>
      </w:r>
      <w:r>
        <w:rPr>
          <w:rFonts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</w:rPr>
        <w:t>声部</w:t>
      </w:r>
      <w:r>
        <w:rPr>
          <w:rFonts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</w:rPr>
        <w:t>个人姓名”命名，于</w:t>
      </w:r>
      <w:r>
        <w:rPr>
          <w:rFonts w:ascii="宋体" w:hAnsi="宋体" w:eastAsia="宋体"/>
          <w:sz w:val="28"/>
          <w:szCs w:val="28"/>
        </w:rPr>
        <w:t xml:space="preserve">2024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5日前通过电子邮件发送至项目组；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项目组及联系方式：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项目组组长：周宇（中国交响乐团党委书记）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副组长：尹波（中国交响乐团副团长）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成员：高翀、杨颖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下设项目组办公室 （中国交响乐团艺术规划办公室）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成员：邵强、任博、吴丹、刘雨辰、李高阳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联系人：邵强、刘雨辰、李高阳、许萱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ascii="宋体" w:hAnsi="宋体" w:eastAsia="宋体"/>
          <w:sz w:val="28"/>
          <w:szCs w:val="28"/>
        </w:rPr>
        <w:t>010-64211573</w:t>
      </w:r>
      <w:r>
        <w:rPr>
          <w:rFonts w:hint="eastAsia" w:ascii="宋体" w:hAnsi="宋体" w:eastAsia="宋体"/>
          <w:sz w:val="28"/>
          <w:szCs w:val="28"/>
        </w:rPr>
        <w:t>（艺术规划办公室）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电子邮箱： </w:t>
      </w:r>
      <w:r>
        <w:rPr>
          <w:rFonts w:ascii="宋体" w:hAnsi="宋体" w:eastAsia="宋体"/>
          <w:sz w:val="28"/>
          <w:szCs w:val="28"/>
        </w:rPr>
        <w:t>cnso_ysgh@163.com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地址：中国北京市朝阳区将台西路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号院</w:t>
      </w:r>
      <w:r>
        <w:rPr>
          <w:rFonts w:ascii="宋体" w:hAnsi="宋体" w:eastAsia="宋体"/>
          <w:sz w:val="28"/>
          <w:szCs w:val="28"/>
        </w:rPr>
        <w:t xml:space="preserve"> 3</w:t>
      </w:r>
      <w:r>
        <w:rPr>
          <w:rFonts w:hint="eastAsia" w:ascii="宋体" w:hAnsi="宋体" w:eastAsia="宋体"/>
          <w:sz w:val="28"/>
          <w:szCs w:val="28"/>
        </w:rPr>
        <w:t>号楼中国交响乐团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60" w:lineRule="exac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jgwYmM2ODhlNWY1NTc3Zjc3MWYzYWExN2Q4ZTIifQ=="/>
  </w:docVars>
  <w:rsids>
    <w:rsidRoot w:val="00EB49CB"/>
    <w:rsid w:val="00083B3E"/>
    <w:rsid w:val="000D3541"/>
    <w:rsid w:val="000E7BBF"/>
    <w:rsid w:val="0013263A"/>
    <w:rsid w:val="00226F78"/>
    <w:rsid w:val="00234372"/>
    <w:rsid w:val="002B0427"/>
    <w:rsid w:val="002D1A60"/>
    <w:rsid w:val="00302E13"/>
    <w:rsid w:val="0034078E"/>
    <w:rsid w:val="0035027B"/>
    <w:rsid w:val="004038CB"/>
    <w:rsid w:val="00424B32"/>
    <w:rsid w:val="00446D6A"/>
    <w:rsid w:val="004C0ABE"/>
    <w:rsid w:val="005443DC"/>
    <w:rsid w:val="005F377B"/>
    <w:rsid w:val="006A00CB"/>
    <w:rsid w:val="006D6DB9"/>
    <w:rsid w:val="007C018D"/>
    <w:rsid w:val="009617CF"/>
    <w:rsid w:val="00AD05C8"/>
    <w:rsid w:val="00AE1A7E"/>
    <w:rsid w:val="00B01CED"/>
    <w:rsid w:val="00B1723D"/>
    <w:rsid w:val="00B66A1D"/>
    <w:rsid w:val="00DE7B6A"/>
    <w:rsid w:val="00DF109C"/>
    <w:rsid w:val="00E00D33"/>
    <w:rsid w:val="00E42021"/>
    <w:rsid w:val="00E8141C"/>
    <w:rsid w:val="00EB49CB"/>
    <w:rsid w:val="00F72B03"/>
    <w:rsid w:val="00F941E3"/>
    <w:rsid w:val="00F944F2"/>
    <w:rsid w:val="00FB5423"/>
    <w:rsid w:val="15455939"/>
    <w:rsid w:val="17365E81"/>
    <w:rsid w:val="37C67F78"/>
    <w:rsid w:val="5BF639CD"/>
    <w:rsid w:val="6D3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1838</Characters>
  <Lines>15</Lines>
  <Paragraphs>4</Paragraphs>
  <TotalTime>14</TotalTime>
  <ScaleCrop>false</ScaleCrop>
  <LinksUpToDate>false</LinksUpToDate>
  <CharactersWithSpaces>2156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2024-03-28T02:50:00Z</dcterms:created>
  <dc:creator>office user</dc:creator>
  <cp:lastModifiedBy>段梦</cp:lastModifiedBy>
  <cp:lastPrinted>2024-03-28T02:10:00Z</cp:lastPrinted>
  <dcterms:modified xsi:type="dcterms:W3CDTF">2024-03-28T06:24:40Z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11338B748F9449449C2A48EE708409DD_13</vt:lpwstr>
  </property>
</Properties>
</file>